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9F" w:rsidRPr="00567391" w:rsidRDefault="00052D36" w:rsidP="005C4C6C">
      <w:pPr>
        <w:jc w:val="center"/>
        <w:rPr>
          <w:rFonts w:ascii="Eras Demi ITC" w:eastAsia="Gungsuh" w:hAnsi="Eras Demi ITC"/>
          <w:b/>
          <w:sz w:val="48"/>
          <w:szCs w:val="48"/>
        </w:rPr>
      </w:pPr>
      <w:r>
        <w:rPr>
          <w:rFonts w:ascii="Eras Demi ITC" w:eastAsia="Gungsuh" w:hAnsi="Eras Demi ITC"/>
          <w:b/>
          <w:sz w:val="48"/>
          <w:szCs w:val="48"/>
        </w:rPr>
        <w:t>TSO</w:t>
      </w:r>
      <w:r w:rsidR="00FC172F">
        <w:rPr>
          <w:rFonts w:ascii="Eras Demi ITC" w:eastAsia="Gungsuh" w:hAnsi="Eras Demi ITC"/>
          <w:b/>
          <w:sz w:val="48"/>
          <w:szCs w:val="48"/>
        </w:rPr>
        <w:t xml:space="preserve"> </w:t>
      </w:r>
      <w:r>
        <w:rPr>
          <w:rFonts w:ascii="Eras Demi ITC" w:eastAsia="Gungsuh" w:hAnsi="Eras Demi ITC"/>
          <w:b/>
          <w:sz w:val="48"/>
          <w:szCs w:val="48"/>
        </w:rPr>
        <w:t>School Day</w:t>
      </w:r>
      <w:r w:rsidR="005C4C6C" w:rsidRPr="00567391">
        <w:rPr>
          <w:rFonts w:ascii="Eras Demi ITC" w:eastAsia="Gungsuh" w:hAnsi="Eras Demi ITC"/>
          <w:b/>
          <w:sz w:val="48"/>
          <w:szCs w:val="48"/>
        </w:rPr>
        <w:t xml:space="preserve"> Concert </w:t>
      </w:r>
    </w:p>
    <w:p w:rsidR="00BC6E9B" w:rsidRDefault="00BC6E9B" w:rsidP="00F5586F">
      <w:pPr>
        <w:spacing w:after="0"/>
        <w:jc w:val="center"/>
        <w:rPr>
          <w:rFonts w:ascii="Damn Noisy Kids" w:eastAsia="Gungsuh" w:hAnsi="Damn Noisy Kids"/>
          <w:b/>
          <w:color w:val="FF0000"/>
          <w:sz w:val="144"/>
          <w:szCs w:val="144"/>
        </w:rPr>
      </w:pPr>
    </w:p>
    <w:p w:rsidR="00BC6E9B" w:rsidRDefault="00BC6E9B" w:rsidP="00F5586F">
      <w:pPr>
        <w:spacing w:after="0"/>
        <w:jc w:val="center"/>
        <w:rPr>
          <w:rFonts w:ascii="Damn Noisy Kids" w:eastAsia="Gungsuh" w:hAnsi="Damn Noisy Kids"/>
          <w:b/>
          <w:color w:val="5B9BD5" w:themeColor="accent1"/>
          <w:sz w:val="144"/>
          <w:szCs w:val="144"/>
        </w:rPr>
      </w:pPr>
      <w:r>
        <w:rPr>
          <w:rFonts w:ascii="Damn Noisy Kids" w:eastAsia="Gungsuh" w:hAnsi="Damn Noisy Kids"/>
          <w:b/>
          <w:color w:val="FF0000"/>
          <w:sz w:val="144"/>
          <w:szCs w:val="144"/>
        </w:rPr>
        <w:t>Peter</w:t>
      </w:r>
      <w:r w:rsidR="00F5586F" w:rsidRPr="00BE3E9A">
        <w:rPr>
          <w:rFonts w:ascii="Damn Noisy Kids" w:eastAsia="Gungsuh" w:hAnsi="Damn Noisy Kids"/>
          <w:b/>
          <w:color w:val="FF0000"/>
          <w:sz w:val="144"/>
          <w:szCs w:val="144"/>
        </w:rPr>
        <w:t xml:space="preserve"> </w:t>
      </w:r>
    </w:p>
    <w:p w:rsidR="00BC6E9B" w:rsidRDefault="00BC6E9B" w:rsidP="00F5586F">
      <w:pPr>
        <w:spacing w:after="0"/>
        <w:jc w:val="center"/>
        <w:rPr>
          <w:rFonts w:ascii="Damn Noisy Kids" w:eastAsia="Gungsuh" w:hAnsi="Damn Noisy Kids"/>
          <w:b/>
          <w:color w:val="5B9BD5" w:themeColor="accent1"/>
          <w:sz w:val="144"/>
          <w:szCs w:val="144"/>
        </w:rPr>
      </w:pPr>
      <w:r>
        <w:rPr>
          <w:rFonts w:ascii="Damn Noisy Kids" w:eastAsia="Gungsuh" w:hAnsi="Damn Noisy Kids"/>
          <w:b/>
          <w:color w:val="5B9BD5" w:themeColor="accent1"/>
          <w:sz w:val="144"/>
          <w:szCs w:val="144"/>
        </w:rPr>
        <w:t>And</w:t>
      </w:r>
    </w:p>
    <w:p w:rsidR="005C4C6C" w:rsidRPr="00567391" w:rsidRDefault="005C4C6C" w:rsidP="00F5586F">
      <w:pPr>
        <w:spacing w:after="0"/>
        <w:jc w:val="center"/>
        <w:rPr>
          <w:rFonts w:ascii="Damn Noisy Kids" w:eastAsia="Gungsuh" w:hAnsi="Damn Noisy Kids"/>
          <w:b/>
          <w:sz w:val="144"/>
          <w:szCs w:val="144"/>
        </w:rPr>
      </w:pPr>
      <w:r w:rsidRPr="00BE3E9A">
        <w:rPr>
          <w:rFonts w:ascii="Damn Noisy Kids" w:eastAsia="Gungsuh" w:hAnsi="Damn Noisy Kids"/>
          <w:b/>
          <w:color w:val="5B9BD5" w:themeColor="accent1"/>
          <w:sz w:val="144"/>
          <w:szCs w:val="144"/>
        </w:rPr>
        <w:t xml:space="preserve"> </w:t>
      </w:r>
      <w:r w:rsidR="00BC6E9B">
        <w:rPr>
          <w:rFonts w:ascii="Damn Noisy Kids" w:eastAsia="Gungsuh" w:hAnsi="Damn Noisy Kids"/>
          <w:b/>
          <w:color w:val="FFC000"/>
          <w:sz w:val="144"/>
          <w:szCs w:val="144"/>
        </w:rPr>
        <w:t>The Wolf</w:t>
      </w:r>
    </w:p>
    <w:p w:rsidR="00F5586F" w:rsidRPr="00F5586F" w:rsidRDefault="00F5586F" w:rsidP="00F5586F">
      <w:pPr>
        <w:spacing w:after="0"/>
        <w:jc w:val="center"/>
        <w:rPr>
          <w:rFonts w:ascii="Kunstler Script" w:eastAsia="Gungsuh" w:hAnsi="Kunstler Script"/>
          <w:b/>
          <w:sz w:val="72"/>
          <w:szCs w:val="72"/>
        </w:rPr>
      </w:pPr>
    </w:p>
    <w:p w:rsidR="00BC6E9B" w:rsidRDefault="00BC6E9B" w:rsidP="00BC6E9B">
      <w:pPr>
        <w:spacing w:after="0"/>
        <w:jc w:val="center"/>
        <w:rPr>
          <w:rFonts w:ascii="Kunstler Script" w:eastAsia="Gungsuh" w:hAnsi="Kunstler Script"/>
          <w:b/>
          <w:sz w:val="96"/>
          <w:szCs w:val="96"/>
        </w:rPr>
      </w:pPr>
    </w:p>
    <w:p w:rsidR="00BC6E9B" w:rsidRDefault="00BC6E9B" w:rsidP="00BC6E9B">
      <w:pPr>
        <w:spacing w:after="0"/>
        <w:jc w:val="center"/>
        <w:rPr>
          <w:rFonts w:ascii="Damn Noisy Kids" w:eastAsia="Gungsuh" w:hAnsi="Damn Noisy Kids"/>
          <w:b/>
          <w:sz w:val="40"/>
          <w:szCs w:val="40"/>
        </w:rPr>
      </w:pPr>
    </w:p>
    <w:p w:rsidR="00F5586F" w:rsidRDefault="00F5586F" w:rsidP="00F5586F">
      <w:pPr>
        <w:spacing w:after="0"/>
        <w:rPr>
          <w:rFonts w:ascii="Damn Noisy Kids" w:eastAsia="Gungsuh" w:hAnsi="Damn Noisy Kids"/>
          <w:b/>
          <w:sz w:val="28"/>
          <w:szCs w:val="28"/>
        </w:rPr>
      </w:pPr>
    </w:p>
    <w:p w:rsidR="00F5586F" w:rsidRPr="00F5586F" w:rsidRDefault="00052D36" w:rsidP="00F5586F">
      <w:pPr>
        <w:spacing w:after="0"/>
        <w:rPr>
          <w:rFonts w:ascii="Damn Noisy Kids" w:eastAsia="Gungsuh" w:hAnsi="Damn Noisy Kids"/>
          <w:b/>
          <w:sz w:val="28"/>
          <w:szCs w:val="28"/>
        </w:rPr>
      </w:pPr>
      <w:r>
        <w:rPr>
          <w:rFonts w:ascii="Damn Noisy Kids" w:eastAsia="Gungsuh" w:hAnsi="Damn Noisy Kids"/>
          <w:b/>
          <w:sz w:val="28"/>
          <w:szCs w:val="28"/>
        </w:rPr>
        <w:t>October</w:t>
      </w:r>
      <w:r w:rsidR="00F5586F" w:rsidRPr="00F5586F">
        <w:rPr>
          <w:rFonts w:ascii="Damn Noisy Kids" w:eastAsia="Gungsuh" w:hAnsi="Damn Noisy Kids"/>
          <w:b/>
          <w:sz w:val="28"/>
          <w:szCs w:val="28"/>
        </w:rPr>
        <w:t xml:space="preserve"> </w:t>
      </w:r>
      <w:r w:rsidR="00BC6E9B">
        <w:rPr>
          <w:rFonts w:ascii="Damn Noisy Kids" w:eastAsia="Gungsuh" w:hAnsi="Damn Noisy Kids"/>
          <w:b/>
          <w:sz w:val="28"/>
          <w:szCs w:val="28"/>
        </w:rPr>
        <w:t>24</w:t>
      </w:r>
      <w:r w:rsidR="00F5586F" w:rsidRPr="00F5586F">
        <w:rPr>
          <w:rFonts w:ascii="Damn Noisy Kids" w:eastAsia="Gungsuh" w:hAnsi="Damn Noisy Kids"/>
          <w:b/>
          <w:sz w:val="28"/>
          <w:szCs w:val="28"/>
        </w:rPr>
        <w:t>, 202</w:t>
      </w:r>
      <w:r w:rsidR="00BC6E9B">
        <w:rPr>
          <w:rFonts w:ascii="Damn Noisy Kids" w:eastAsia="Gungsuh" w:hAnsi="Damn Noisy Kids"/>
          <w:b/>
          <w:sz w:val="28"/>
          <w:szCs w:val="28"/>
        </w:rPr>
        <w:t>3</w:t>
      </w:r>
    </w:p>
    <w:p w:rsidR="00F5586F" w:rsidRPr="00F5586F" w:rsidRDefault="00052D36" w:rsidP="00F5586F">
      <w:pPr>
        <w:spacing w:after="0"/>
        <w:rPr>
          <w:rFonts w:ascii="Damn Noisy Kids" w:eastAsia="Gungsuh" w:hAnsi="Damn Noisy Kids"/>
          <w:b/>
          <w:sz w:val="28"/>
          <w:szCs w:val="28"/>
        </w:rPr>
      </w:pPr>
      <w:r>
        <w:rPr>
          <w:rFonts w:ascii="Damn Noisy Kids" w:eastAsia="Gungsuh" w:hAnsi="Damn Noisy Kids"/>
          <w:b/>
          <w:sz w:val="28"/>
          <w:szCs w:val="28"/>
        </w:rPr>
        <w:t>Topeka</w:t>
      </w:r>
      <w:r w:rsidR="00F5586F" w:rsidRPr="00F5586F">
        <w:rPr>
          <w:rFonts w:ascii="Damn Noisy Kids" w:eastAsia="Gungsuh" w:hAnsi="Damn Noisy Kids"/>
          <w:b/>
          <w:sz w:val="28"/>
          <w:szCs w:val="28"/>
        </w:rPr>
        <w:t xml:space="preserve"> Symphony Orchestra</w:t>
      </w:r>
    </w:p>
    <w:p w:rsidR="00F5586F" w:rsidRPr="00F5586F" w:rsidRDefault="00F5586F" w:rsidP="00F5586F">
      <w:pPr>
        <w:spacing w:after="0"/>
        <w:rPr>
          <w:rFonts w:ascii="Damn Noisy Kids" w:eastAsia="Gungsuh" w:hAnsi="Damn Noisy Kids"/>
          <w:b/>
          <w:sz w:val="28"/>
          <w:szCs w:val="28"/>
        </w:rPr>
      </w:pPr>
      <w:r w:rsidRPr="00F5586F">
        <w:rPr>
          <w:rFonts w:ascii="Damn Noisy Kids" w:eastAsia="Gungsuh" w:hAnsi="Damn Noisy Kids"/>
          <w:b/>
          <w:sz w:val="28"/>
          <w:szCs w:val="28"/>
        </w:rPr>
        <w:t>Conducted by Kyle Wiley Pickett</w:t>
      </w:r>
    </w:p>
    <w:p w:rsidR="00611A18" w:rsidRPr="008A2E6B" w:rsidRDefault="00611A18" w:rsidP="00567391">
      <w:pPr>
        <w:rPr>
          <w:rFonts w:eastAsia="Gungsuh" w:cstheme="minorHAnsi"/>
          <w:b/>
          <w:sz w:val="36"/>
          <w:szCs w:val="36"/>
        </w:rPr>
      </w:pPr>
      <w:r w:rsidRPr="008A2E6B">
        <w:rPr>
          <w:rFonts w:eastAsia="Gungsuh" w:cstheme="minorHAnsi"/>
          <w:b/>
          <w:sz w:val="36"/>
          <w:szCs w:val="36"/>
        </w:rPr>
        <w:lastRenderedPageBreak/>
        <w:t>THE MAIN IDEA:</w:t>
      </w:r>
    </w:p>
    <w:p w:rsidR="00567391" w:rsidRPr="008A2E6B" w:rsidRDefault="00F5586F" w:rsidP="00567391">
      <w:pPr>
        <w:rPr>
          <w:rFonts w:eastAsia="Gungsuh" w:cstheme="minorHAnsi"/>
          <w:b/>
          <w:sz w:val="36"/>
          <w:szCs w:val="36"/>
        </w:rPr>
      </w:pPr>
      <w:r>
        <w:rPr>
          <w:rFonts w:eastAsia="Gungsuh" w:cstheme="minorHAnsi"/>
          <w:b/>
          <w:sz w:val="36"/>
          <w:szCs w:val="36"/>
        </w:rPr>
        <w:t>T</w:t>
      </w:r>
      <w:r w:rsidR="00567391" w:rsidRPr="008A2E6B">
        <w:rPr>
          <w:rFonts w:eastAsia="Gungsuh" w:cstheme="minorHAnsi"/>
          <w:b/>
          <w:sz w:val="36"/>
          <w:szCs w:val="36"/>
        </w:rPr>
        <w:t xml:space="preserve">his year’s </w:t>
      </w:r>
      <w:r w:rsidR="00052D36">
        <w:rPr>
          <w:rFonts w:eastAsia="Gungsuh" w:cstheme="minorHAnsi"/>
          <w:b/>
          <w:sz w:val="36"/>
          <w:szCs w:val="36"/>
        </w:rPr>
        <w:t xml:space="preserve">School Day </w:t>
      </w:r>
      <w:r w:rsidR="00567391" w:rsidRPr="008A2E6B">
        <w:rPr>
          <w:rFonts w:eastAsia="Gungsuh" w:cstheme="minorHAnsi"/>
          <w:b/>
          <w:sz w:val="36"/>
          <w:szCs w:val="36"/>
        </w:rPr>
        <w:t xml:space="preserve">Concert will be </w:t>
      </w:r>
      <w:r w:rsidR="002B635F">
        <w:rPr>
          <w:rFonts w:eastAsia="Gungsuh" w:cstheme="minorHAnsi"/>
          <w:b/>
          <w:sz w:val="36"/>
          <w:szCs w:val="36"/>
        </w:rPr>
        <w:t xml:space="preserve">feature music about animals.  The pieces are: </w:t>
      </w:r>
      <w:r w:rsidR="002B635F" w:rsidRPr="002B635F">
        <w:rPr>
          <w:rFonts w:eastAsia="Gungsuh" w:cstheme="minorHAnsi"/>
          <w:b/>
          <w:i/>
          <w:sz w:val="36"/>
          <w:szCs w:val="36"/>
        </w:rPr>
        <w:t>Peter and the Wolf, the Waltzing Cat, and How to Train Your Dragon</w:t>
      </w:r>
      <w:r w:rsidR="002B635F">
        <w:rPr>
          <w:rFonts w:eastAsia="Gungsuh" w:cstheme="minorHAnsi"/>
          <w:b/>
          <w:sz w:val="36"/>
          <w:szCs w:val="36"/>
        </w:rPr>
        <w:t>. Our own conductor, Maestro Kyle, will narrate the concert.</w:t>
      </w:r>
    </w:p>
    <w:p w:rsidR="00611A18" w:rsidRPr="00567391" w:rsidRDefault="00611A18" w:rsidP="00567391">
      <w:pPr>
        <w:rPr>
          <w:rFonts w:ascii="Eras Demi ITC" w:eastAsia="Gungsuh" w:hAnsi="Eras Demi ITC"/>
          <w:b/>
          <w:sz w:val="36"/>
          <w:szCs w:val="36"/>
        </w:rPr>
      </w:pPr>
    </w:p>
    <w:p w:rsidR="00D87E78" w:rsidRPr="00A57232" w:rsidRDefault="00D87E78" w:rsidP="00D87E78">
      <w:pPr>
        <w:rPr>
          <w:b/>
          <w:sz w:val="40"/>
          <w:szCs w:val="40"/>
        </w:rPr>
      </w:pPr>
      <w:r w:rsidRPr="00A57232">
        <w:rPr>
          <w:b/>
          <w:sz w:val="40"/>
          <w:szCs w:val="40"/>
        </w:rPr>
        <w:t>Orchestral music …..</w:t>
      </w:r>
    </w:p>
    <w:p w:rsidR="00D87E78" w:rsidRPr="00A57232" w:rsidRDefault="00D87E78" w:rsidP="00D87E78">
      <w:pPr>
        <w:rPr>
          <w:sz w:val="40"/>
          <w:szCs w:val="40"/>
        </w:rPr>
      </w:pPr>
      <w:proofErr w:type="gramStart"/>
      <w:r w:rsidRPr="00A57232">
        <w:rPr>
          <w:sz w:val="40"/>
          <w:szCs w:val="40"/>
        </w:rPr>
        <w:t>is</w:t>
      </w:r>
      <w:proofErr w:type="gramEnd"/>
      <w:r w:rsidRPr="00A57232">
        <w:rPr>
          <w:sz w:val="40"/>
          <w:szCs w:val="40"/>
        </w:rPr>
        <w:t xml:space="preserve"> music written for an orchestra, which is a group that usually includes strings, woodwinds, brass, and percussion instruments. An orchestra is led by a conductor, who uses his or her baton to guide the musicians through the music. </w:t>
      </w:r>
    </w:p>
    <w:p w:rsidR="00D87E78" w:rsidRPr="00A57232" w:rsidRDefault="00D87E78" w:rsidP="00D87E78">
      <w:pPr>
        <w:rPr>
          <w:sz w:val="40"/>
          <w:szCs w:val="40"/>
        </w:rPr>
      </w:pPr>
      <w:r w:rsidRPr="00A57232">
        <w:rPr>
          <w:noProof/>
          <w:sz w:val="40"/>
          <w:szCs w:val="40"/>
        </w:rPr>
        <w:drawing>
          <wp:inline distT="0" distB="0" distL="0" distR="0" wp14:anchorId="203499C5" wp14:editId="1CFBD4F0">
            <wp:extent cx="4867275" cy="2137273"/>
            <wp:effectExtent l="0" t="0" r="0" b="0"/>
            <wp:docPr id="1" name="Picture 1" descr="https://encrypted-tbn0.gstatic.com/images?q=tbn:ANd9GcQnv2FjjFV4q5l47s4FigUG9y2tfSRp6qwx1ihHPbQ_Gzy4Bd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Qnv2FjjFV4q5l47s4FigUG9y2tfSRp6qwx1ihHPbQ_Gzy4BdN_"/>
                    <pic:cNvPicPr>
                      <a:picLocks noChangeAspect="1" noChangeArrowheads="1"/>
                    </pic:cNvPicPr>
                  </pic:nvPicPr>
                  <pic:blipFill>
                    <a:blip r:embed="rId5" cstate="print"/>
                    <a:srcRect/>
                    <a:stretch>
                      <a:fillRect/>
                    </a:stretch>
                  </pic:blipFill>
                  <pic:spPr bwMode="auto">
                    <a:xfrm>
                      <a:off x="0" y="0"/>
                      <a:ext cx="4865361" cy="2136432"/>
                    </a:xfrm>
                    <a:prstGeom prst="rect">
                      <a:avLst/>
                    </a:prstGeom>
                    <a:noFill/>
                    <a:ln w="9525">
                      <a:noFill/>
                      <a:miter lim="800000"/>
                      <a:headEnd/>
                      <a:tailEnd/>
                    </a:ln>
                  </pic:spPr>
                </pic:pic>
              </a:graphicData>
            </a:graphic>
          </wp:inline>
        </w:drawing>
      </w:r>
    </w:p>
    <w:p w:rsidR="00D87E78" w:rsidRPr="00A57232" w:rsidRDefault="00D87E78" w:rsidP="00D87E78">
      <w:pPr>
        <w:rPr>
          <w:sz w:val="40"/>
          <w:szCs w:val="40"/>
        </w:rPr>
      </w:pPr>
    </w:p>
    <w:p w:rsidR="002B635F" w:rsidRDefault="002B635F" w:rsidP="00D87E78">
      <w:pPr>
        <w:rPr>
          <w:sz w:val="40"/>
          <w:szCs w:val="40"/>
        </w:rPr>
      </w:pPr>
    </w:p>
    <w:p w:rsidR="00D87E78" w:rsidRPr="00A57232" w:rsidRDefault="00D87E78" w:rsidP="00D87E78">
      <w:pPr>
        <w:rPr>
          <w:sz w:val="40"/>
          <w:szCs w:val="40"/>
        </w:rPr>
      </w:pPr>
      <w:r w:rsidRPr="00A57232">
        <w:rPr>
          <w:sz w:val="40"/>
          <w:szCs w:val="40"/>
        </w:rPr>
        <w:lastRenderedPageBreak/>
        <w:t>Orchestral music includes a wide range of sub-categories, including “classical” and “romantic” styles. This refers to music written for orchestra from the eighteenth century up through the early part of the twentieth century. (Think Mozart and Beethoven).</w:t>
      </w:r>
      <w:r w:rsidRPr="00A57232">
        <w:rPr>
          <w:sz w:val="40"/>
          <w:szCs w:val="40"/>
        </w:rPr>
        <w:tab/>
      </w:r>
      <w:r w:rsidRPr="00A57232">
        <w:rPr>
          <w:sz w:val="40"/>
          <w:szCs w:val="40"/>
        </w:rPr>
        <w:tab/>
      </w:r>
      <w:r w:rsidRPr="00A57232">
        <w:rPr>
          <w:noProof/>
          <w:sz w:val="40"/>
          <w:szCs w:val="40"/>
        </w:rPr>
        <w:drawing>
          <wp:inline distT="0" distB="0" distL="0" distR="0" wp14:anchorId="0424C1C6" wp14:editId="112A8074">
            <wp:extent cx="4177195" cy="2714625"/>
            <wp:effectExtent l="0" t="0" r="0" b="0"/>
            <wp:docPr id="5" name="Picture 13" descr="https://encrypted-tbn0.gstatic.com/images?q=tbn:ANd9GcTEYjvhIgmZ1Zg2-trAgqSLxt9VxydkXQqDfPrmf5ieCPj_mKpT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EYjvhIgmZ1Zg2-trAgqSLxt9VxydkXQqDfPrmf5ieCPj_mKpT1w"/>
                    <pic:cNvPicPr>
                      <a:picLocks noChangeAspect="1" noChangeArrowheads="1"/>
                    </pic:cNvPicPr>
                  </pic:nvPicPr>
                  <pic:blipFill>
                    <a:blip r:embed="rId6" cstate="print"/>
                    <a:srcRect/>
                    <a:stretch>
                      <a:fillRect/>
                    </a:stretch>
                  </pic:blipFill>
                  <pic:spPr bwMode="auto">
                    <a:xfrm>
                      <a:off x="0" y="0"/>
                      <a:ext cx="4174440" cy="2712834"/>
                    </a:xfrm>
                    <a:prstGeom prst="rect">
                      <a:avLst/>
                    </a:prstGeom>
                    <a:noFill/>
                    <a:ln w="9525">
                      <a:noFill/>
                      <a:miter lim="800000"/>
                      <a:headEnd/>
                      <a:tailEnd/>
                    </a:ln>
                  </pic:spPr>
                </pic:pic>
              </a:graphicData>
            </a:graphic>
          </wp:inline>
        </w:drawing>
      </w:r>
    </w:p>
    <w:p w:rsidR="00F04B2C" w:rsidRDefault="00F04B2C" w:rsidP="0036769F">
      <w:pPr>
        <w:rPr>
          <w:sz w:val="40"/>
          <w:szCs w:val="40"/>
        </w:rPr>
      </w:pPr>
    </w:p>
    <w:p w:rsidR="00D87E78" w:rsidRDefault="00D87E78" w:rsidP="0036769F">
      <w:pPr>
        <w:rPr>
          <w:sz w:val="32"/>
          <w:szCs w:val="32"/>
        </w:rPr>
      </w:pPr>
    </w:p>
    <w:p w:rsidR="007A7709" w:rsidRDefault="007A7709">
      <w:pPr>
        <w:spacing w:after="160" w:line="240" w:lineRule="auto"/>
        <w:rPr>
          <w:sz w:val="40"/>
          <w:szCs w:val="40"/>
        </w:rPr>
      </w:pPr>
      <w:r>
        <w:rPr>
          <w:sz w:val="40"/>
          <w:szCs w:val="40"/>
        </w:rPr>
        <w:br w:type="page"/>
      </w:r>
    </w:p>
    <w:p w:rsidR="0036769F" w:rsidRPr="00D87E78" w:rsidRDefault="007A7709" w:rsidP="0036769F">
      <w:pPr>
        <w:rPr>
          <w:sz w:val="40"/>
          <w:szCs w:val="40"/>
        </w:rPr>
      </w:pPr>
      <w:r>
        <w:rPr>
          <w:sz w:val="40"/>
          <w:szCs w:val="40"/>
        </w:rPr>
        <w:lastRenderedPageBreak/>
        <w:t>The</w:t>
      </w:r>
      <w:r w:rsidR="00740119" w:rsidRPr="00D87E78">
        <w:rPr>
          <w:sz w:val="40"/>
          <w:szCs w:val="40"/>
        </w:rPr>
        <w:t xml:space="preserve"> </w:t>
      </w:r>
      <w:r w:rsidR="00D87E78">
        <w:rPr>
          <w:sz w:val="40"/>
          <w:szCs w:val="40"/>
        </w:rPr>
        <w:t>pieces</w:t>
      </w:r>
      <w:r w:rsidR="0036769F" w:rsidRPr="00D87E78">
        <w:rPr>
          <w:sz w:val="40"/>
          <w:szCs w:val="40"/>
        </w:rPr>
        <w:t xml:space="preserve"> we’ll be playing at this concert </w:t>
      </w:r>
      <w:r w:rsidR="00D87E78">
        <w:rPr>
          <w:sz w:val="40"/>
          <w:szCs w:val="40"/>
        </w:rPr>
        <w:t>are</w:t>
      </w:r>
      <w:r w:rsidR="0036769F" w:rsidRPr="00D87E78">
        <w:rPr>
          <w:sz w:val="40"/>
          <w:szCs w:val="40"/>
        </w:rPr>
        <w:t>:</w:t>
      </w:r>
    </w:p>
    <w:p w:rsidR="007A7709" w:rsidRDefault="007A7709" w:rsidP="00BA74CF">
      <w:pPr>
        <w:spacing w:after="0"/>
        <w:rPr>
          <w:sz w:val="40"/>
          <w:szCs w:val="40"/>
        </w:rPr>
      </w:pPr>
    </w:p>
    <w:p w:rsidR="00F04B2C" w:rsidRDefault="0075398F" w:rsidP="00BA74CF">
      <w:pPr>
        <w:spacing w:after="0"/>
        <w:rPr>
          <w:sz w:val="40"/>
          <w:szCs w:val="40"/>
        </w:rPr>
      </w:pPr>
      <w:r>
        <w:rPr>
          <w:sz w:val="40"/>
          <w:szCs w:val="40"/>
        </w:rPr>
        <w:t>Prokofiev</w:t>
      </w:r>
      <w:r w:rsidR="00D87E78">
        <w:rPr>
          <w:sz w:val="40"/>
          <w:szCs w:val="40"/>
        </w:rPr>
        <w:t xml:space="preserve"> – </w:t>
      </w:r>
      <w:r>
        <w:rPr>
          <w:b/>
          <w:i/>
          <w:sz w:val="40"/>
          <w:szCs w:val="40"/>
        </w:rPr>
        <w:t>Peter and the Wolf</w:t>
      </w:r>
    </w:p>
    <w:p w:rsidR="0075398F" w:rsidRDefault="0075398F" w:rsidP="00BA74CF">
      <w:pPr>
        <w:spacing w:after="0"/>
        <w:rPr>
          <w:sz w:val="40"/>
          <w:szCs w:val="40"/>
        </w:rPr>
      </w:pPr>
      <w:r>
        <w:rPr>
          <w:noProof/>
          <w:sz w:val="40"/>
          <w:szCs w:val="40"/>
        </w:rPr>
        <w:drawing>
          <wp:inline distT="0" distB="0" distL="0" distR="0">
            <wp:extent cx="4001059" cy="288647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and+the+world.png"/>
                    <pic:cNvPicPr/>
                  </pic:nvPicPr>
                  <pic:blipFill>
                    <a:blip r:embed="rId7">
                      <a:extLst>
                        <a:ext uri="{28A0092B-C50C-407E-A947-70E740481C1C}">
                          <a14:useLocalDpi xmlns:a14="http://schemas.microsoft.com/office/drawing/2010/main" val="0"/>
                        </a:ext>
                      </a:extLst>
                    </a:blip>
                    <a:stretch>
                      <a:fillRect/>
                    </a:stretch>
                  </pic:blipFill>
                  <pic:spPr>
                    <a:xfrm>
                      <a:off x="0" y="0"/>
                      <a:ext cx="4001059" cy="2886478"/>
                    </a:xfrm>
                    <a:prstGeom prst="rect">
                      <a:avLst/>
                    </a:prstGeom>
                  </pic:spPr>
                </pic:pic>
              </a:graphicData>
            </a:graphic>
          </wp:inline>
        </w:drawing>
      </w:r>
    </w:p>
    <w:p w:rsidR="0075398F" w:rsidRDefault="0075398F" w:rsidP="00BA74CF">
      <w:pPr>
        <w:spacing w:after="0"/>
        <w:rPr>
          <w:sz w:val="40"/>
          <w:szCs w:val="40"/>
        </w:rPr>
      </w:pPr>
      <w:hyperlink r:id="rId8" w:history="1">
        <w:r w:rsidRPr="00B12167">
          <w:rPr>
            <w:rStyle w:val="Hyperlink"/>
            <w:sz w:val="40"/>
            <w:szCs w:val="40"/>
          </w:rPr>
          <w:t>https://www.youtube.com/watch?v=w2QIzHA3hVE</w:t>
        </w:r>
      </w:hyperlink>
    </w:p>
    <w:p w:rsidR="0021696C" w:rsidRDefault="0021696C" w:rsidP="00BA74CF">
      <w:pPr>
        <w:spacing w:after="0"/>
      </w:pPr>
    </w:p>
    <w:p w:rsidR="007A7709" w:rsidRPr="00AF304E" w:rsidRDefault="0075398F" w:rsidP="00BA74CF">
      <w:pPr>
        <w:spacing w:after="0"/>
        <w:rPr>
          <w:sz w:val="32"/>
          <w:szCs w:val="32"/>
        </w:rPr>
      </w:pPr>
      <w:r w:rsidRPr="00AF304E">
        <w:rPr>
          <w:sz w:val="32"/>
          <w:szCs w:val="32"/>
        </w:rPr>
        <w:t xml:space="preserve">Prokofiev was a master at using music to tell a story. He was commissioned to write Peter and the Wolf by his friend who was the director of the Moscow Musical Theater for Children. This short composition was written as a way to introduce children to the orchestra. The music focuses on singular instruments instead of entire orchestra sections. Prokofiev chose instruments from four instrument families to illustrate his story: strings, woodwinds, brass, and percussion. The bird is represented by a flute, the duck by an oboe, the cat by a clarinet, the grandfather by a bassoon, the wolf by French horns (three of them!), Peter by the strings (violin, viola, cello, and bass), and the </w:t>
      </w:r>
      <w:r w:rsidR="0021696C" w:rsidRPr="00AF304E">
        <w:rPr>
          <w:sz w:val="32"/>
          <w:szCs w:val="32"/>
        </w:rPr>
        <w:t>hunters by the timpani</w:t>
      </w:r>
      <w:r w:rsidRPr="00AF304E">
        <w:rPr>
          <w:sz w:val="32"/>
          <w:szCs w:val="32"/>
        </w:rPr>
        <w:t>. Each char</w:t>
      </w:r>
      <w:r w:rsidR="0021696C" w:rsidRPr="00AF304E">
        <w:rPr>
          <w:sz w:val="32"/>
          <w:szCs w:val="32"/>
        </w:rPr>
        <w:t xml:space="preserve">acter has its own theme music. </w:t>
      </w:r>
    </w:p>
    <w:p w:rsidR="00D87E78" w:rsidRDefault="0021696C" w:rsidP="00BA74CF">
      <w:pPr>
        <w:spacing w:after="0"/>
        <w:rPr>
          <w:sz w:val="40"/>
          <w:szCs w:val="40"/>
        </w:rPr>
      </w:pPr>
      <w:r>
        <w:rPr>
          <w:sz w:val="40"/>
          <w:szCs w:val="40"/>
        </w:rPr>
        <w:lastRenderedPageBreak/>
        <w:t xml:space="preserve">Leroy Anderson – </w:t>
      </w:r>
      <w:r w:rsidRPr="0021696C">
        <w:rPr>
          <w:b/>
          <w:i/>
          <w:sz w:val="40"/>
          <w:szCs w:val="40"/>
        </w:rPr>
        <w:t>The Waltzing Cat</w:t>
      </w:r>
    </w:p>
    <w:p w:rsidR="007A7709" w:rsidRDefault="00AF304E" w:rsidP="00BA74CF">
      <w:pPr>
        <w:spacing w:after="0"/>
        <w:rPr>
          <w:sz w:val="40"/>
          <w:szCs w:val="40"/>
        </w:rPr>
      </w:pPr>
      <w:r>
        <w:rPr>
          <w:noProof/>
          <w:sz w:val="40"/>
          <w:szCs w:val="40"/>
        </w:rPr>
        <w:drawing>
          <wp:inline distT="0" distB="0" distL="0" distR="0">
            <wp:extent cx="3486150" cy="196095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default.jpg"/>
                    <pic:cNvPicPr/>
                  </pic:nvPicPr>
                  <pic:blipFill>
                    <a:blip r:embed="rId9">
                      <a:extLst>
                        <a:ext uri="{28A0092B-C50C-407E-A947-70E740481C1C}">
                          <a14:useLocalDpi xmlns:a14="http://schemas.microsoft.com/office/drawing/2010/main" val="0"/>
                        </a:ext>
                      </a:extLst>
                    </a:blip>
                    <a:stretch>
                      <a:fillRect/>
                    </a:stretch>
                  </pic:blipFill>
                  <pic:spPr>
                    <a:xfrm>
                      <a:off x="0" y="0"/>
                      <a:ext cx="3486150" cy="1960959"/>
                    </a:xfrm>
                    <a:prstGeom prst="rect">
                      <a:avLst/>
                    </a:prstGeom>
                  </pic:spPr>
                </pic:pic>
              </a:graphicData>
            </a:graphic>
          </wp:inline>
        </w:drawing>
      </w:r>
    </w:p>
    <w:p w:rsidR="00BA74CF" w:rsidRDefault="0021696C" w:rsidP="00BA74CF">
      <w:pPr>
        <w:spacing w:after="0"/>
        <w:rPr>
          <w:sz w:val="40"/>
          <w:szCs w:val="40"/>
        </w:rPr>
      </w:pPr>
      <w:hyperlink r:id="rId10" w:history="1">
        <w:r w:rsidRPr="00B12167">
          <w:rPr>
            <w:rStyle w:val="Hyperlink"/>
            <w:sz w:val="40"/>
            <w:szCs w:val="40"/>
          </w:rPr>
          <w:t>https://www.youtube.com/watch?v=DOlG8Ut-gTc</w:t>
        </w:r>
      </w:hyperlink>
    </w:p>
    <w:p w:rsidR="00AF304E" w:rsidRPr="00AF304E" w:rsidRDefault="00AF304E" w:rsidP="00AF304E">
      <w:pPr>
        <w:spacing w:after="0"/>
        <w:rPr>
          <w:sz w:val="40"/>
          <w:szCs w:val="40"/>
        </w:rPr>
      </w:pPr>
      <w:r w:rsidRPr="00AF304E">
        <w:rPr>
          <w:sz w:val="40"/>
          <w:szCs w:val="40"/>
        </w:rPr>
        <w:t>Composed in 1950, Leroy Anderson’s light orchestral piece </w:t>
      </w:r>
      <w:r w:rsidRPr="00AF304E">
        <w:rPr>
          <w:i/>
          <w:iCs/>
          <w:sz w:val="40"/>
          <w:szCs w:val="40"/>
        </w:rPr>
        <w:t>The Waltzing Cat </w:t>
      </w:r>
      <w:r w:rsidRPr="00AF304E">
        <w:rPr>
          <w:sz w:val="40"/>
          <w:szCs w:val="40"/>
        </w:rPr>
        <w:t>is among a collection of his most charming works. The Boston Pops Orchestra performed the piece first as part of a recording that Anderson had set up in September 1950. In t</w:t>
      </w:r>
      <w:r>
        <w:rPr>
          <w:sz w:val="40"/>
          <w:szCs w:val="40"/>
        </w:rPr>
        <w:t>he program</w:t>
      </w:r>
      <w:r w:rsidRPr="00AF304E">
        <w:rPr>
          <w:sz w:val="40"/>
          <w:szCs w:val="40"/>
        </w:rPr>
        <w:t xml:space="preserve"> notes for </w:t>
      </w:r>
      <w:r w:rsidRPr="00AF304E">
        <w:rPr>
          <w:i/>
          <w:iCs/>
          <w:sz w:val="40"/>
          <w:szCs w:val="40"/>
        </w:rPr>
        <w:t>The Waltzing Cat </w:t>
      </w:r>
      <w:r w:rsidRPr="00AF304E">
        <w:rPr>
          <w:sz w:val="40"/>
          <w:szCs w:val="40"/>
        </w:rPr>
        <w:t>Anderson writes:</w:t>
      </w:r>
    </w:p>
    <w:p w:rsidR="00AF304E" w:rsidRPr="00AF304E" w:rsidRDefault="00AF304E" w:rsidP="00AF304E">
      <w:pPr>
        <w:spacing w:after="0"/>
        <w:rPr>
          <w:sz w:val="40"/>
          <w:szCs w:val="40"/>
        </w:rPr>
      </w:pPr>
      <w:r w:rsidRPr="00AF304E">
        <w:rPr>
          <w:i/>
          <w:iCs/>
          <w:sz w:val="40"/>
          <w:szCs w:val="40"/>
        </w:rPr>
        <w:t>“For t</w:t>
      </w:r>
      <w:r>
        <w:rPr>
          <w:i/>
          <w:iCs/>
          <w:sz w:val="40"/>
          <w:szCs w:val="40"/>
        </w:rPr>
        <w:t>he last number on this program</w:t>
      </w:r>
      <w:r w:rsidRPr="00AF304E">
        <w:rPr>
          <w:i/>
          <w:iCs/>
          <w:sz w:val="40"/>
          <w:szCs w:val="40"/>
        </w:rPr>
        <w:t xml:space="preserve"> you will hear ‘The Waltzing Cat’. If, as you listen to the music, you imagine something like Puss in Boots at a fancy dress ball, that is just about what I had in mind.”</w:t>
      </w:r>
    </w:p>
    <w:p w:rsidR="00AF304E" w:rsidRPr="00AF304E" w:rsidRDefault="00AF304E" w:rsidP="00AF304E">
      <w:pPr>
        <w:spacing w:after="0"/>
        <w:rPr>
          <w:sz w:val="40"/>
          <w:szCs w:val="40"/>
        </w:rPr>
      </w:pPr>
      <w:r w:rsidRPr="00AF304E">
        <w:rPr>
          <w:sz w:val="40"/>
          <w:szCs w:val="40"/>
        </w:rPr>
        <w:t> As with many of Anderson’s short light orchestral works, there is a fully-</w:t>
      </w:r>
      <w:proofErr w:type="spellStart"/>
      <w:r w:rsidRPr="00AF304E">
        <w:rPr>
          <w:sz w:val="40"/>
          <w:szCs w:val="40"/>
        </w:rPr>
        <w:t>realised</w:t>
      </w:r>
      <w:proofErr w:type="spellEnd"/>
      <w:r w:rsidRPr="00AF304E">
        <w:rPr>
          <w:sz w:val="40"/>
          <w:szCs w:val="40"/>
        </w:rPr>
        <w:t xml:space="preserve"> character throughout the piece. Anderson’s extensive use of percussion is also a highlight of the piece, especially in the central section that sees whistle slides, wood blocks and triangles used. </w:t>
      </w:r>
    </w:p>
    <w:p w:rsidR="00D87E78" w:rsidRDefault="0021696C" w:rsidP="00BA74CF">
      <w:pPr>
        <w:spacing w:after="0"/>
        <w:rPr>
          <w:b/>
          <w:i/>
          <w:sz w:val="40"/>
          <w:szCs w:val="40"/>
        </w:rPr>
      </w:pPr>
      <w:r>
        <w:rPr>
          <w:sz w:val="40"/>
          <w:szCs w:val="40"/>
        </w:rPr>
        <w:lastRenderedPageBreak/>
        <w:t>John Powell</w:t>
      </w:r>
      <w:r w:rsidR="00D87E78">
        <w:rPr>
          <w:sz w:val="40"/>
          <w:szCs w:val="40"/>
        </w:rPr>
        <w:t xml:space="preserve"> – </w:t>
      </w:r>
      <w:r>
        <w:rPr>
          <w:b/>
          <w:i/>
          <w:sz w:val="40"/>
          <w:szCs w:val="40"/>
        </w:rPr>
        <w:t>How to Train Your Dragon</w:t>
      </w:r>
    </w:p>
    <w:p w:rsidR="007A7709" w:rsidRDefault="0021696C" w:rsidP="00BA74CF">
      <w:pPr>
        <w:spacing w:after="0"/>
        <w:rPr>
          <w:sz w:val="40"/>
          <w:szCs w:val="40"/>
        </w:rPr>
      </w:pPr>
      <w:r>
        <w:rPr>
          <w:noProof/>
          <w:sz w:val="40"/>
          <w:szCs w:val="40"/>
        </w:rPr>
        <w:drawing>
          <wp:inline distT="0" distB="0" distL="0" distR="0">
            <wp:extent cx="2647950" cy="39242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5BMzMwMTAwODczN15BMl5BanBnXkFtZTgwMDk2NDA4MTE@._V1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12" cy="3925068"/>
                    </a:xfrm>
                    <a:prstGeom prst="rect">
                      <a:avLst/>
                    </a:prstGeom>
                  </pic:spPr>
                </pic:pic>
              </a:graphicData>
            </a:graphic>
          </wp:inline>
        </w:drawing>
      </w:r>
    </w:p>
    <w:p w:rsidR="007A7709" w:rsidRDefault="0021696C" w:rsidP="00BA74CF">
      <w:pPr>
        <w:spacing w:after="0"/>
        <w:rPr>
          <w:sz w:val="40"/>
          <w:szCs w:val="40"/>
        </w:rPr>
      </w:pPr>
      <w:hyperlink r:id="rId12" w:history="1">
        <w:r w:rsidRPr="00B12167">
          <w:rPr>
            <w:rStyle w:val="Hyperlink"/>
            <w:sz w:val="40"/>
            <w:szCs w:val="40"/>
          </w:rPr>
          <w:t>https://www.youtube.com/watch?v=vfU_Wi9mK2k</w:t>
        </w:r>
      </w:hyperlink>
    </w:p>
    <w:p w:rsidR="00AF304E" w:rsidRDefault="00AF304E" w:rsidP="00AF304E">
      <w:pPr>
        <w:spacing w:after="0"/>
        <w:rPr>
          <w:rFonts w:ascii="Arial" w:hAnsi="Arial" w:cs="Arial"/>
          <w:color w:val="202124"/>
          <w:sz w:val="30"/>
          <w:szCs w:val="30"/>
          <w:shd w:val="clear" w:color="auto" w:fill="FFFFFF"/>
        </w:rPr>
      </w:pPr>
      <w:r>
        <w:rPr>
          <w:rFonts w:ascii="Arial" w:hAnsi="Arial" w:cs="Arial"/>
          <w:color w:val="202124"/>
          <w:sz w:val="30"/>
          <w:szCs w:val="30"/>
          <w:shd w:val="clear" w:color="auto" w:fill="FFFFFF"/>
        </w:rPr>
        <w:t xml:space="preserve">Hiccup </w:t>
      </w:r>
      <w:r w:rsidR="0021696C">
        <w:rPr>
          <w:rFonts w:ascii="Arial" w:hAnsi="Arial" w:cs="Arial"/>
          <w:color w:val="202124"/>
          <w:sz w:val="30"/>
          <w:szCs w:val="30"/>
          <w:shd w:val="clear" w:color="auto" w:fill="FFFFFF"/>
        </w:rPr>
        <w:t xml:space="preserve">is a Norse teenager from the island of </w:t>
      </w:r>
      <w:proofErr w:type="spellStart"/>
      <w:r w:rsidR="0021696C">
        <w:rPr>
          <w:rFonts w:ascii="Arial" w:hAnsi="Arial" w:cs="Arial"/>
          <w:color w:val="202124"/>
          <w:sz w:val="30"/>
          <w:szCs w:val="30"/>
          <w:shd w:val="clear" w:color="auto" w:fill="FFFFFF"/>
        </w:rPr>
        <w:t>Berk</w:t>
      </w:r>
      <w:proofErr w:type="spellEnd"/>
      <w:r w:rsidR="0021696C">
        <w:rPr>
          <w:rFonts w:ascii="Arial" w:hAnsi="Arial" w:cs="Arial"/>
          <w:color w:val="202124"/>
          <w:sz w:val="30"/>
          <w:szCs w:val="30"/>
          <w:shd w:val="clear" w:color="auto" w:fill="FFFFFF"/>
        </w:rPr>
        <w:t>, where fighting dragons is a way of life. His progressive views and weird sense of humor make him a misfit, despite the fact that his father is chief of the clan. Tossed into dragon-fighting school, he endeavors to prove himself as a true Viking, but when he befriends an injured dragon he names Toothless, he has the chance to plot a new course for his people's future.</w:t>
      </w:r>
      <w:r>
        <w:rPr>
          <w:rFonts w:ascii="Arial" w:hAnsi="Arial" w:cs="Arial"/>
          <w:color w:val="202124"/>
          <w:sz w:val="30"/>
          <w:szCs w:val="30"/>
          <w:shd w:val="clear" w:color="auto" w:fill="FFFFFF"/>
        </w:rPr>
        <w:t xml:space="preserve"> </w:t>
      </w:r>
    </w:p>
    <w:p w:rsidR="00AF304E" w:rsidRDefault="00AF304E" w:rsidP="00AF304E">
      <w:pPr>
        <w:spacing w:after="0"/>
        <w:rPr>
          <w:rFonts w:ascii="Arial" w:hAnsi="Arial" w:cs="Arial"/>
          <w:color w:val="202124"/>
          <w:sz w:val="30"/>
          <w:szCs w:val="30"/>
          <w:shd w:val="clear" w:color="auto" w:fill="FFFFFF"/>
        </w:rPr>
      </w:pPr>
    </w:p>
    <w:p w:rsidR="0021696C" w:rsidRDefault="00AF304E" w:rsidP="00AF304E">
      <w:pPr>
        <w:spacing w:after="0"/>
        <w:rPr>
          <w:rFonts w:ascii="Arial" w:hAnsi="Arial" w:cs="Arial"/>
          <w:color w:val="202124"/>
          <w:sz w:val="30"/>
          <w:szCs w:val="30"/>
          <w:shd w:val="clear" w:color="auto" w:fill="FFFFFF"/>
        </w:rPr>
      </w:pPr>
      <w:bookmarkStart w:id="0" w:name="_GoBack"/>
      <w:bookmarkEnd w:id="0"/>
      <w:r w:rsidRPr="00AF304E">
        <w:rPr>
          <w:rFonts w:ascii="Arial" w:hAnsi="Arial" w:cs="Arial"/>
          <w:color w:val="202124"/>
          <w:sz w:val="30"/>
          <w:szCs w:val="30"/>
          <w:shd w:val="clear" w:color="auto" w:fill="FFFFFF"/>
        </w:rPr>
        <w:t>John Powell‘s versatile score, marked by Scottish musical color, accompanies the adventures of Hiccup and Toothless with strong musical themes. Powell masterfully weaves these into thunderous action, flaring romance, and lighthearted humor, resulting in a stirring, large-orchestral score.</w:t>
      </w:r>
      <w:r w:rsidR="0021696C">
        <w:rPr>
          <w:rFonts w:ascii="Arial" w:hAnsi="Arial" w:cs="Arial"/>
          <w:color w:val="202124"/>
          <w:sz w:val="30"/>
          <w:szCs w:val="30"/>
          <w:shd w:val="clear" w:color="auto" w:fill="FFFFFF"/>
        </w:rPr>
        <w:br w:type="page"/>
      </w:r>
    </w:p>
    <w:p w:rsidR="005C4C6C" w:rsidRPr="009D6748" w:rsidRDefault="005C4C6C" w:rsidP="005C4C6C">
      <w:pPr>
        <w:rPr>
          <w:rFonts w:asciiTheme="majorHAnsi" w:eastAsia="Times New Roman" w:hAnsiTheme="majorHAnsi" w:cs="Arial"/>
          <w:color w:val="596166"/>
          <w:sz w:val="18"/>
          <w:szCs w:val="18"/>
        </w:rPr>
      </w:pPr>
      <w:r w:rsidRPr="009204B9">
        <w:rPr>
          <w:rFonts w:ascii="Gungsuh" w:eastAsia="Gungsuh" w:hAnsi="Gungsuh" w:cs="Times New Roman"/>
          <w:color w:val="000000"/>
          <w:sz w:val="36"/>
          <w:szCs w:val="36"/>
        </w:rPr>
        <w:lastRenderedPageBreak/>
        <w:t xml:space="preserve">Who is the </w:t>
      </w:r>
      <w:r w:rsidRPr="00445E37">
        <w:rPr>
          <w:rFonts w:ascii="Jokerman" w:eastAsia="Gungsuh" w:hAnsi="Jokerman" w:cs="Times New Roman"/>
          <w:color w:val="000000"/>
          <w:sz w:val="36"/>
          <w:szCs w:val="36"/>
        </w:rPr>
        <w:t>CONDUCTOR</w:t>
      </w:r>
      <w:r w:rsidRPr="009204B9">
        <w:rPr>
          <w:rFonts w:ascii="Gungsuh" w:eastAsia="Gungsuh" w:hAnsi="Gungsuh" w:cs="Times New Roman"/>
          <w:color w:val="000000"/>
          <w:sz w:val="36"/>
          <w:szCs w:val="36"/>
        </w:rPr>
        <w:t xml:space="preserve"> for today’s concert</w:t>
      </w:r>
      <w:r>
        <w:rPr>
          <w:rFonts w:ascii="Gungsuh" w:eastAsia="Gungsuh" w:hAnsi="Gungsuh" w:cs="Times New Roman"/>
          <w:color w:val="000000"/>
          <w:sz w:val="36"/>
          <w:szCs w:val="36"/>
        </w:rPr>
        <w:t>?</w:t>
      </w:r>
    </w:p>
    <w:p w:rsidR="005C4C6C" w:rsidRDefault="005C4C6C" w:rsidP="005C4C6C">
      <w:pPr>
        <w:spacing w:before="100" w:beforeAutospacing="1" w:after="100" w:afterAutospacing="1"/>
        <w:rPr>
          <w:rFonts w:ascii="Gungsuh" w:eastAsia="Gungsuh" w:hAnsi="Gungsuh" w:cs="Times New Roman"/>
          <w:color w:val="000000"/>
          <w:sz w:val="28"/>
          <w:szCs w:val="28"/>
        </w:rPr>
      </w:pPr>
    </w:p>
    <w:p w:rsidR="005C4C6C" w:rsidRDefault="005C4C6C" w:rsidP="005C4C6C">
      <w:pPr>
        <w:spacing w:before="100" w:beforeAutospacing="1" w:after="100" w:afterAutospacing="1"/>
        <w:rPr>
          <w:rFonts w:ascii="Gungsuh" w:eastAsia="Gungsuh" w:hAnsi="Gungsuh" w:cs="Times New Roman"/>
          <w:color w:val="000000"/>
          <w:sz w:val="28"/>
          <w:szCs w:val="28"/>
        </w:rPr>
      </w:pPr>
      <w:r>
        <w:rPr>
          <w:rFonts w:ascii="Gungsuh" w:eastAsia="Gungsuh" w:hAnsi="Gungsuh" w:cs="Times New Roman"/>
          <w:noProof/>
          <w:color w:val="000000"/>
          <w:sz w:val="28"/>
          <w:szCs w:val="28"/>
        </w:rPr>
        <w:drawing>
          <wp:inline distT="0" distB="0" distL="0" distR="0">
            <wp:extent cx="3051218" cy="4572000"/>
            <wp:effectExtent l="19050" t="0" r="0" b="0"/>
            <wp:docPr id="37" name="Picture 37" descr="C:\KPickett Files\Springfield Symphony - 2014-2015\photos for printing\sym-2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KPickett Files\Springfield Symphony - 2014-2015\photos for printing\sym-2328.jpg"/>
                    <pic:cNvPicPr>
                      <a:picLocks noChangeAspect="1" noChangeArrowheads="1"/>
                    </pic:cNvPicPr>
                  </pic:nvPicPr>
                  <pic:blipFill>
                    <a:blip r:embed="rId13" cstate="print"/>
                    <a:srcRect/>
                    <a:stretch>
                      <a:fillRect/>
                    </a:stretch>
                  </pic:blipFill>
                  <pic:spPr bwMode="auto">
                    <a:xfrm>
                      <a:off x="0" y="0"/>
                      <a:ext cx="3051218" cy="4572000"/>
                    </a:xfrm>
                    <a:prstGeom prst="rect">
                      <a:avLst/>
                    </a:prstGeom>
                    <a:noFill/>
                    <a:ln w="9525">
                      <a:noFill/>
                      <a:miter lim="800000"/>
                      <a:headEnd/>
                      <a:tailEnd/>
                    </a:ln>
                  </pic:spPr>
                </pic:pic>
              </a:graphicData>
            </a:graphic>
          </wp:inline>
        </w:drawing>
      </w:r>
    </w:p>
    <w:p w:rsidR="005C4C6C" w:rsidRPr="003826E8" w:rsidRDefault="005C4C6C" w:rsidP="005C4C6C">
      <w:pPr>
        <w:spacing w:before="100" w:beforeAutospacing="1" w:after="100" w:afterAutospacing="1"/>
        <w:rPr>
          <w:rFonts w:asciiTheme="majorHAnsi" w:eastAsia="Gungsuh" w:hAnsiTheme="majorHAnsi" w:cs="Times New Roman"/>
          <w:color w:val="000000"/>
          <w:sz w:val="20"/>
          <w:szCs w:val="20"/>
        </w:rPr>
      </w:pPr>
      <w:r w:rsidRPr="003826E8">
        <w:rPr>
          <w:rFonts w:asciiTheme="majorHAnsi" w:eastAsia="Gungsuh" w:hAnsiTheme="majorHAnsi" w:cs="Times New Roman"/>
          <w:color w:val="000000"/>
          <w:sz w:val="20"/>
          <w:szCs w:val="20"/>
        </w:rPr>
        <w:t xml:space="preserve">Kyle Wiley Pickett is the conductor for the </w:t>
      </w:r>
      <w:r w:rsidR="00052D36">
        <w:rPr>
          <w:rFonts w:asciiTheme="majorHAnsi" w:eastAsia="Gungsuh" w:hAnsiTheme="majorHAnsi" w:cs="Times New Roman"/>
          <w:color w:val="000000"/>
          <w:sz w:val="20"/>
          <w:szCs w:val="20"/>
        </w:rPr>
        <w:t>Topeka</w:t>
      </w:r>
      <w:r w:rsidRPr="003826E8">
        <w:rPr>
          <w:rFonts w:asciiTheme="majorHAnsi" w:eastAsia="Gungsuh" w:hAnsiTheme="majorHAnsi" w:cs="Times New Roman"/>
          <w:color w:val="000000"/>
          <w:sz w:val="20"/>
          <w:szCs w:val="20"/>
        </w:rPr>
        <w:t xml:space="preserve"> Symphony Orchestra. </w:t>
      </w:r>
      <w:r w:rsidR="00052D36">
        <w:rPr>
          <w:rFonts w:asciiTheme="majorHAnsi" w:eastAsia="Gungsuh" w:hAnsiTheme="majorHAnsi" w:cs="Times New Roman"/>
          <w:color w:val="000000"/>
          <w:sz w:val="20"/>
          <w:szCs w:val="20"/>
        </w:rPr>
        <w:t>Kyle</w:t>
      </w:r>
      <w:r w:rsidRPr="003826E8">
        <w:rPr>
          <w:rFonts w:asciiTheme="majorHAnsi" w:eastAsia="Gungsuh" w:hAnsiTheme="majorHAnsi" w:cs="Times New Roman"/>
          <w:color w:val="000000"/>
          <w:sz w:val="20"/>
          <w:szCs w:val="20"/>
        </w:rPr>
        <w:t xml:space="preserve"> travels all around to different states and even different countries to conduct orchestras. He has conducted in</w:t>
      </w:r>
      <w:r w:rsidR="00052D36">
        <w:rPr>
          <w:rFonts w:asciiTheme="majorHAnsi" w:eastAsia="Gungsuh" w:hAnsiTheme="majorHAnsi" w:cs="Times New Roman"/>
          <w:color w:val="000000"/>
          <w:sz w:val="20"/>
          <w:szCs w:val="20"/>
        </w:rPr>
        <w:t xml:space="preserve"> Missouri,</w:t>
      </w:r>
      <w:r w:rsidRPr="003826E8">
        <w:rPr>
          <w:rFonts w:asciiTheme="majorHAnsi" w:eastAsia="Gungsuh" w:hAnsiTheme="majorHAnsi" w:cs="Times New Roman"/>
          <w:color w:val="000000"/>
          <w:sz w:val="20"/>
          <w:szCs w:val="20"/>
        </w:rPr>
        <w:t xml:space="preserve"> California, Montana, Alaska, Oregon, Washington, Kansas, Pennsylvania, Maryland, </w:t>
      </w:r>
      <w:r>
        <w:rPr>
          <w:rFonts w:asciiTheme="majorHAnsi" w:eastAsia="Gungsuh" w:hAnsiTheme="majorHAnsi" w:cs="Times New Roman"/>
          <w:color w:val="000000"/>
          <w:sz w:val="20"/>
          <w:szCs w:val="20"/>
        </w:rPr>
        <w:t xml:space="preserve">and </w:t>
      </w:r>
      <w:r w:rsidRPr="003826E8">
        <w:rPr>
          <w:rFonts w:asciiTheme="majorHAnsi" w:eastAsia="Gungsuh" w:hAnsiTheme="majorHAnsi" w:cs="Times New Roman"/>
          <w:color w:val="000000"/>
          <w:sz w:val="20"/>
          <w:szCs w:val="20"/>
        </w:rPr>
        <w:t>Washington, D.C., a</w:t>
      </w:r>
      <w:r>
        <w:rPr>
          <w:rFonts w:asciiTheme="majorHAnsi" w:eastAsia="Gungsuh" w:hAnsiTheme="majorHAnsi" w:cs="Times New Roman"/>
          <w:color w:val="000000"/>
          <w:sz w:val="20"/>
          <w:szCs w:val="20"/>
        </w:rPr>
        <w:t>s well as</w:t>
      </w:r>
      <w:r w:rsidR="00052D36">
        <w:rPr>
          <w:rFonts w:asciiTheme="majorHAnsi" w:eastAsia="Gungsuh" w:hAnsiTheme="majorHAnsi" w:cs="Times New Roman"/>
          <w:color w:val="000000"/>
          <w:sz w:val="20"/>
          <w:szCs w:val="20"/>
        </w:rPr>
        <w:t xml:space="preserve"> Mexico, the Czech Republic, and Thailand. </w:t>
      </w:r>
      <w:r w:rsidRPr="003826E8">
        <w:rPr>
          <w:rFonts w:asciiTheme="majorHAnsi" w:eastAsia="Gungsuh" w:hAnsiTheme="majorHAnsi" w:cs="Times New Roman"/>
          <w:color w:val="000000"/>
          <w:sz w:val="20"/>
          <w:szCs w:val="20"/>
        </w:rPr>
        <w:t xml:space="preserve">He conducts orchestras, operas, musical theatre, and ballet. </w:t>
      </w:r>
      <w:r>
        <w:rPr>
          <w:rFonts w:asciiTheme="majorHAnsi" w:eastAsia="Gungsuh" w:hAnsiTheme="majorHAnsi" w:cs="Times New Roman"/>
          <w:color w:val="000000"/>
          <w:sz w:val="20"/>
          <w:szCs w:val="20"/>
        </w:rPr>
        <w:t xml:space="preserve">He studied conducting at the Peabody Conservatory of Music under world-renowned Maestro Frederik </w:t>
      </w:r>
      <w:proofErr w:type="spellStart"/>
      <w:r>
        <w:rPr>
          <w:rFonts w:asciiTheme="majorHAnsi" w:eastAsia="Gungsuh" w:hAnsiTheme="majorHAnsi" w:cs="Times New Roman"/>
          <w:color w:val="000000"/>
          <w:sz w:val="20"/>
          <w:szCs w:val="20"/>
        </w:rPr>
        <w:t>Prausnitz</w:t>
      </w:r>
      <w:proofErr w:type="spellEnd"/>
      <w:r>
        <w:rPr>
          <w:rFonts w:asciiTheme="majorHAnsi" w:eastAsia="Gungsuh" w:hAnsiTheme="majorHAnsi" w:cs="Times New Roman"/>
          <w:color w:val="000000"/>
          <w:sz w:val="20"/>
          <w:szCs w:val="20"/>
        </w:rPr>
        <w:t xml:space="preserve">. </w:t>
      </w:r>
    </w:p>
    <w:p w:rsidR="005C4C6C" w:rsidRPr="003826E8" w:rsidRDefault="005C4C6C" w:rsidP="005C4C6C">
      <w:pPr>
        <w:spacing w:before="100" w:beforeAutospacing="1" w:after="100" w:afterAutospacing="1"/>
        <w:rPr>
          <w:rFonts w:asciiTheme="majorHAnsi" w:eastAsia="Gungsuh" w:hAnsiTheme="majorHAnsi" w:cs="Times New Roman"/>
          <w:color w:val="000000"/>
          <w:sz w:val="20"/>
          <w:szCs w:val="20"/>
        </w:rPr>
      </w:pPr>
      <w:r w:rsidRPr="003826E8">
        <w:rPr>
          <w:rFonts w:asciiTheme="majorHAnsi" w:eastAsia="Gungsuh" w:hAnsiTheme="majorHAnsi" w:cs="Times New Roman"/>
          <w:color w:val="000000"/>
          <w:sz w:val="20"/>
          <w:szCs w:val="20"/>
        </w:rPr>
        <w:t>Maestro Pickett played flute and piano when he was growing up. His mother was a piano teacher, so there was always music in his home. His favor</w:t>
      </w:r>
      <w:r>
        <w:rPr>
          <w:rFonts w:asciiTheme="majorHAnsi" w:eastAsia="Gungsuh" w:hAnsiTheme="majorHAnsi" w:cs="Times New Roman"/>
          <w:color w:val="000000"/>
          <w:sz w:val="20"/>
          <w:szCs w:val="20"/>
        </w:rPr>
        <w:t xml:space="preserve">ite composers are Brahms, </w:t>
      </w:r>
      <w:r w:rsidRPr="003826E8">
        <w:rPr>
          <w:rFonts w:asciiTheme="majorHAnsi" w:eastAsia="Gungsuh" w:hAnsiTheme="majorHAnsi" w:cs="Times New Roman"/>
          <w:color w:val="000000"/>
          <w:sz w:val="20"/>
          <w:szCs w:val="20"/>
        </w:rPr>
        <w:t>Mahler, and Wagner. He also loves the music from movies like Star Wars, Harry Potter, The Lord of the Rings, and How to Train Your Dragon.</w:t>
      </w:r>
    </w:p>
    <w:p w:rsidR="00627F00" w:rsidRDefault="005C4C6C" w:rsidP="00627F00">
      <w:pPr>
        <w:spacing w:before="100" w:beforeAutospacing="1" w:after="100" w:afterAutospacing="1"/>
        <w:rPr>
          <w:rFonts w:asciiTheme="majorHAnsi" w:eastAsia="Gungsuh" w:hAnsiTheme="majorHAnsi" w:cs="Times New Roman"/>
          <w:color w:val="000000"/>
          <w:sz w:val="20"/>
          <w:szCs w:val="20"/>
        </w:rPr>
      </w:pPr>
      <w:r w:rsidRPr="003826E8">
        <w:rPr>
          <w:rFonts w:asciiTheme="majorHAnsi" w:eastAsia="Gungsuh" w:hAnsiTheme="majorHAnsi" w:cs="Times New Roman"/>
          <w:color w:val="000000"/>
          <w:sz w:val="20"/>
          <w:szCs w:val="20"/>
        </w:rPr>
        <w:t xml:space="preserve">Maestro Pickett uses his free time to go boating and waterskiing with his family and </w:t>
      </w:r>
      <w:r>
        <w:rPr>
          <w:rFonts w:asciiTheme="majorHAnsi" w:eastAsia="Gungsuh" w:hAnsiTheme="majorHAnsi" w:cs="Times New Roman"/>
          <w:color w:val="000000"/>
          <w:sz w:val="20"/>
          <w:szCs w:val="20"/>
        </w:rPr>
        <w:t xml:space="preserve">he loves </w:t>
      </w:r>
      <w:r w:rsidR="00D87E78">
        <w:rPr>
          <w:rFonts w:asciiTheme="majorHAnsi" w:eastAsia="Gungsuh" w:hAnsiTheme="majorHAnsi" w:cs="Times New Roman"/>
          <w:color w:val="000000"/>
          <w:sz w:val="20"/>
          <w:szCs w:val="20"/>
        </w:rPr>
        <w:t>Astronomy and photographing the night sky.</w:t>
      </w:r>
    </w:p>
    <w:sectPr w:rsidR="00627F00" w:rsidSect="00AA7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Gungsuh">
    <w:altName w:val="Arial Unicode MS"/>
    <w:charset w:val="81"/>
    <w:family w:val="roman"/>
    <w:pitch w:val="variable"/>
    <w:sig w:usb0="B00002AF" w:usb1="69D77CFB" w:usb2="00000030" w:usb3="00000000" w:csb0="0008009F" w:csb1="00000000"/>
  </w:font>
  <w:font w:name="Damn Noisy Kids">
    <w:altName w:val="Trebuchet MS"/>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6C"/>
    <w:rsid w:val="00006FC9"/>
    <w:rsid w:val="00022B53"/>
    <w:rsid w:val="00024FCD"/>
    <w:rsid w:val="00041424"/>
    <w:rsid w:val="0004268D"/>
    <w:rsid w:val="00052D36"/>
    <w:rsid w:val="000540C6"/>
    <w:rsid w:val="00060118"/>
    <w:rsid w:val="000653CD"/>
    <w:rsid w:val="000872B8"/>
    <w:rsid w:val="00087B5C"/>
    <w:rsid w:val="00091EC4"/>
    <w:rsid w:val="000A04B0"/>
    <w:rsid w:val="000A47A9"/>
    <w:rsid w:val="000A61A2"/>
    <w:rsid w:val="000A6C96"/>
    <w:rsid w:val="000B19C5"/>
    <w:rsid w:val="000B249B"/>
    <w:rsid w:val="000C5E9D"/>
    <w:rsid w:val="000D1DDD"/>
    <w:rsid w:val="000D3241"/>
    <w:rsid w:val="000D4005"/>
    <w:rsid w:val="000E0C57"/>
    <w:rsid w:val="000F2351"/>
    <w:rsid w:val="00102C85"/>
    <w:rsid w:val="00114643"/>
    <w:rsid w:val="00114A18"/>
    <w:rsid w:val="00114E89"/>
    <w:rsid w:val="00116734"/>
    <w:rsid w:val="00122806"/>
    <w:rsid w:val="00124619"/>
    <w:rsid w:val="00133C4B"/>
    <w:rsid w:val="00134CCC"/>
    <w:rsid w:val="00150668"/>
    <w:rsid w:val="00160E3A"/>
    <w:rsid w:val="001615BF"/>
    <w:rsid w:val="0016178F"/>
    <w:rsid w:val="00162368"/>
    <w:rsid w:val="0017018F"/>
    <w:rsid w:val="00173B17"/>
    <w:rsid w:val="0017651B"/>
    <w:rsid w:val="001834D0"/>
    <w:rsid w:val="00190F52"/>
    <w:rsid w:val="001916AC"/>
    <w:rsid w:val="001929A6"/>
    <w:rsid w:val="00193CED"/>
    <w:rsid w:val="001A00A7"/>
    <w:rsid w:val="001B1DFE"/>
    <w:rsid w:val="001C15FF"/>
    <w:rsid w:val="001C5CFF"/>
    <w:rsid w:val="001D0FF2"/>
    <w:rsid w:val="001D1378"/>
    <w:rsid w:val="001D6D49"/>
    <w:rsid w:val="001F06BF"/>
    <w:rsid w:val="002124CE"/>
    <w:rsid w:val="0021696C"/>
    <w:rsid w:val="00217736"/>
    <w:rsid w:val="0023525C"/>
    <w:rsid w:val="002514BD"/>
    <w:rsid w:val="00255D67"/>
    <w:rsid w:val="0026196A"/>
    <w:rsid w:val="002675AB"/>
    <w:rsid w:val="00274546"/>
    <w:rsid w:val="00284E24"/>
    <w:rsid w:val="00285374"/>
    <w:rsid w:val="002866B4"/>
    <w:rsid w:val="0029204F"/>
    <w:rsid w:val="002A029A"/>
    <w:rsid w:val="002B635F"/>
    <w:rsid w:val="002C1A00"/>
    <w:rsid w:val="002F0FB5"/>
    <w:rsid w:val="002F60FE"/>
    <w:rsid w:val="003005C1"/>
    <w:rsid w:val="0031057A"/>
    <w:rsid w:val="00326B04"/>
    <w:rsid w:val="003362AA"/>
    <w:rsid w:val="00336316"/>
    <w:rsid w:val="00341E05"/>
    <w:rsid w:val="00346804"/>
    <w:rsid w:val="003501F1"/>
    <w:rsid w:val="003506A4"/>
    <w:rsid w:val="00350B84"/>
    <w:rsid w:val="0035103C"/>
    <w:rsid w:val="00356842"/>
    <w:rsid w:val="003639F3"/>
    <w:rsid w:val="0036427A"/>
    <w:rsid w:val="0036515F"/>
    <w:rsid w:val="00366115"/>
    <w:rsid w:val="00367336"/>
    <w:rsid w:val="00367448"/>
    <w:rsid w:val="0036769F"/>
    <w:rsid w:val="00375DC8"/>
    <w:rsid w:val="003827B5"/>
    <w:rsid w:val="003968F0"/>
    <w:rsid w:val="00397AFC"/>
    <w:rsid w:val="003A791C"/>
    <w:rsid w:val="003A7DAD"/>
    <w:rsid w:val="003B4B0D"/>
    <w:rsid w:val="003B5C1C"/>
    <w:rsid w:val="003B78BC"/>
    <w:rsid w:val="003C6BA6"/>
    <w:rsid w:val="003D4CC2"/>
    <w:rsid w:val="003F11BF"/>
    <w:rsid w:val="003F56CC"/>
    <w:rsid w:val="004128C2"/>
    <w:rsid w:val="00424D47"/>
    <w:rsid w:val="00433860"/>
    <w:rsid w:val="00435F19"/>
    <w:rsid w:val="0043716C"/>
    <w:rsid w:val="0043795E"/>
    <w:rsid w:val="004473A1"/>
    <w:rsid w:val="004500F5"/>
    <w:rsid w:val="00455A68"/>
    <w:rsid w:val="00457B2B"/>
    <w:rsid w:val="00464C6A"/>
    <w:rsid w:val="004744D1"/>
    <w:rsid w:val="00475B75"/>
    <w:rsid w:val="00483664"/>
    <w:rsid w:val="004841FB"/>
    <w:rsid w:val="004865F1"/>
    <w:rsid w:val="004A6951"/>
    <w:rsid w:val="004B6D92"/>
    <w:rsid w:val="004B78DC"/>
    <w:rsid w:val="004C247D"/>
    <w:rsid w:val="004E395B"/>
    <w:rsid w:val="004E494B"/>
    <w:rsid w:val="004F02FB"/>
    <w:rsid w:val="004F217A"/>
    <w:rsid w:val="004F5D4E"/>
    <w:rsid w:val="004F75CF"/>
    <w:rsid w:val="00504A5E"/>
    <w:rsid w:val="00513E04"/>
    <w:rsid w:val="00520141"/>
    <w:rsid w:val="00522975"/>
    <w:rsid w:val="00530112"/>
    <w:rsid w:val="00530DB7"/>
    <w:rsid w:val="00533C5F"/>
    <w:rsid w:val="00560B15"/>
    <w:rsid w:val="00567391"/>
    <w:rsid w:val="0058619C"/>
    <w:rsid w:val="005A1C6B"/>
    <w:rsid w:val="005A1F3E"/>
    <w:rsid w:val="005A4257"/>
    <w:rsid w:val="005B0574"/>
    <w:rsid w:val="005B6244"/>
    <w:rsid w:val="005C15F4"/>
    <w:rsid w:val="005C39A3"/>
    <w:rsid w:val="005C4C6C"/>
    <w:rsid w:val="005D5EDD"/>
    <w:rsid w:val="005E48AC"/>
    <w:rsid w:val="005F1E27"/>
    <w:rsid w:val="005F30DC"/>
    <w:rsid w:val="005F55E6"/>
    <w:rsid w:val="005F6B7F"/>
    <w:rsid w:val="005F6F3B"/>
    <w:rsid w:val="00611A18"/>
    <w:rsid w:val="00611BAD"/>
    <w:rsid w:val="0061342F"/>
    <w:rsid w:val="0061419C"/>
    <w:rsid w:val="0061476B"/>
    <w:rsid w:val="00622940"/>
    <w:rsid w:val="00627F00"/>
    <w:rsid w:val="00636C83"/>
    <w:rsid w:val="0064272D"/>
    <w:rsid w:val="00671BE4"/>
    <w:rsid w:val="00672C2F"/>
    <w:rsid w:val="006744B5"/>
    <w:rsid w:val="0067746A"/>
    <w:rsid w:val="00681B0B"/>
    <w:rsid w:val="00684320"/>
    <w:rsid w:val="00685700"/>
    <w:rsid w:val="0068718D"/>
    <w:rsid w:val="006A2E5F"/>
    <w:rsid w:val="006B05BE"/>
    <w:rsid w:val="006B4FF9"/>
    <w:rsid w:val="006B5804"/>
    <w:rsid w:val="006E1CD3"/>
    <w:rsid w:val="00703345"/>
    <w:rsid w:val="00730DC5"/>
    <w:rsid w:val="007317B4"/>
    <w:rsid w:val="00737B30"/>
    <w:rsid w:val="00740119"/>
    <w:rsid w:val="0074203A"/>
    <w:rsid w:val="00744EEA"/>
    <w:rsid w:val="0075398F"/>
    <w:rsid w:val="00762F30"/>
    <w:rsid w:val="0077119A"/>
    <w:rsid w:val="00776138"/>
    <w:rsid w:val="007909C4"/>
    <w:rsid w:val="00792341"/>
    <w:rsid w:val="007A169D"/>
    <w:rsid w:val="007A7709"/>
    <w:rsid w:val="007B2878"/>
    <w:rsid w:val="007E7146"/>
    <w:rsid w:val="007F0C9B"/>
    <w:rsid w:val="007F33A4"/>
    <w:rsid w:val="00802409"/>
    <w:rsid w:val="008121A1"/>
    <w:rsid w:val="00812301"/>
    <w:rsid w:val="008175AD"/>
    <w:rsid w:val="0082430F"/>
    <w:rsid w:val="00827916"/>
    <w:rsid w:val="00847858"/>
    <w:rsid w:val="00874900"/>
    <w:rsid w:val="00880D32"/>
    <w:rsid w:val="008837AD"/>
    <w:rsid w:val="00884B7A"/>
    <w:rsid w:val="00896A73"/>
    <w:rsid w:val="008978EB"/>
    <w:rsid w:val="008A2E6B"/>
    <w:rsid w:val="008A3DB7"/>
    <w:rsid w:val="008B1E02"/>
    <w:rsid w:val="008D00BA"/>
    <w:rsid w:val="008D2309"/>
    <w:rsid w:val="008D318F"/>
    <w:rsid w:val="008D33CE"/>
    <w:rsid w:val="008D383B"/>
    <w:rsid w:val="008D5E6C"/>
    <w:rsid w:val="008D6B10"/>
    <w:rsid w:val="008E37C4"/>
    <w:rsid w:val="008E5198"/>
    <w:rsid w:val="00903CD9"/>
    <w:rsid w:val="00904B09"/>
    <w:rsid w:val="009059A0"/>
    <w:rsid w:val="00916100"/>
    <w:rsid w:val="0091731B"/>
    <w:rsid w:val="0092235B"/>
    <w:rsid w:val="00926F1C"/>
    <w:rsid w:val="00933CE1"/>
    <w:rsid w:val="00936D47"/>
    <w:rsid w:val="00940C63"/>
    <w:rsid w:val="00943EB8"/>
    <w:rsid w:val="00957A38"/>
    <w:rsid w:val="00987AAD"/>
    <w:rsid w:val="00991F69"/>
    <w:rsid w:val="0099447B"/>
    <w:rsid w:val="009A5BF4"/>
    <w:rsid w:val="009B569F"/>
    <w:rsid w:val="009D21B8"/>
    <w:rsid w:val="009D28C6"/>
    <w:rsid w:val="009D4B8A"/>
    <w:rsid w:val="009D5CE8"/>
    <w:rsid w:val="009D6F94"/>
    <w:rsid w:val="009D7B9A"/>
    <w:rsid w:val="009E6B3B"/>
    <w:rsid w:val="009F07B2"/>
    <w:rsid w:val="009F1148"/>
    <w:rsid w:val="009F287E"/>
    <w:rsid w:val="009F69FD"/>
    <w:rsid w:val="00A225DD"/>
    <w:rsid w:val="00A23B18"/>
    <w:rsid w:val="00A24F97"/>
    <w:rsid w:val="00A27A65"/>
    <w:rsid w:val="00A341E2"/>
    <w:rsid w:val="00A40BD8"/>
    <w:rsid w:val="00A41BB2"/>
    <w:rsid w:val="00A45342"/>
    <w:rsid w:val="00A53A2F"/>
    <w:rsid w:val="00A573FA"/>
    <w:rsid w:val="00A60F8D"/>
    <w:rsid w:val="00A82057"/>
    <w:rsid w:val="00AA7BD8"/>
    <w:rsid w:val="00AB561E"/>
    <w:rsid w:val="00AB6FF8"/>
    <w:rsid w:val="00AC051D"/>
    <w:rsid w:val="00AC14F3"/>
    <w:rsid w:val="00AC7BBA"/>
    <w:rsid w:val="00AD06D1"/>
    <w:rsid w:val="00AD0BCE"/>
    <w:rsid w:val="00AE199B"/>
    <w:rsid w:val="00AF1255"/>
    <w:rsid w:val="00AF304E"/>
    <w:rsid w:val="00AF738A"/>
    <w:rsid w:val="00B02026"/>
    <w:rsid w:val="00B04653"/>
    <w:rsid w:val="00B05AFA"/>
    <w:rsid w:val="00B11484"/>
    <w:rsid w:val="00B12ACD"/>
    <w:rsid w:val="00B12E8B"/>
    <w:rsid w:val="00B137FB"/>
    <w:rsid w:val="00B21B53"/>
    <w:rsid w:val="00B22041"/>
    <w:rsid w:val="00B22CA4"/>
    <w:rsid w:val="00B33444"/>
    <w:rsid w:val="00B348B9"/>
    <w:rsid w:val="00B4353D"/>
    <w:rsid w:val="00B6022E"/>
    <w:rsid w:val="00B6214B"/>
    <w:rsid w:val="00B80D54"/>
    <w:rsid w:val="00B83281"/>
    <w:rsid w:val="00B8600E"/>
    <w:rsid w:val="00B931D1"/>
    <w:rsid w:val="00BA0517"/>
    <w:rsid w:val="00BA06D8"/>
    <w:rsid w:val="00BA45E7"/>
    <w:rsid w:val="00BA4748"/>
    <w:rsid w:val="00BA74CF"/>
    <w:rsid w:val="00BB3FE4"/>
    <w:rsid w:val="00BB5536"/>
    <w:rsid w:val="00BC6E9B"/>
    <w:rsid w:val="00BD3212"/>
    <w:rsid w:val="00BD3A63"/>
    <w:rsid w:val="00BD60CE"/>
    <w:rsid w:val="00BE1180"/>
    <w:rsid w:val="00BE1815"/>
    <w:rsid w:val="00BE3E9A"/>
    <w:rsid w:val="00BF1F9A"/>
    <w:rsid w:val="00C0665E"/>
    <w:rsid w:val="00C174E4"/>
    <w:rsid w:val="00C226EA"/>
    <w:rsid w:val="00C35154"/>
    <w:rsid w:val="00C46EBD"/>
    <w:rsid w:val="00C727E2"/>
    <w:rsid w:val="00C73AAC"/>
    <w:rsid w:val="00C85E62"/>
    <w:rsid w:val="00C8674A"/>
    <w:rsid w:val="00C93E35"/>
    <w:rsid w:val="00CB28A7"/>
    <w:rsid w:val="00CB7752"/>
    <w:rsid w:val="00CD0772"/>
    <w:rsid w:val="00CD2440"/>
    <w:rsid w:val="00CD55AA"/>
    <w:rsid w:val="00CF3378"/>
    <w:rsid w:val="00D1223B"/>
    <w:rsid w:val="00D17BFE"/>
    <w:rsid w:val="00D24A7F"/>
    <w:rsid w:val="00D250C8"/>
    <w:rsid w:val="00D373E2"/>
    <w:rsid w:val="00D37D0C"/>
    <w:rsid w:val="00D568E1"/>
    <w:rsid w:val="00D64B49"/>
    <w:rsid w:val="00D754EC"/>
    <w:rsid w:val="00D841B3"/>
    <w:rsid w:val="00D87E78"/>
    <w:rsid w:val="00D9553E"/>
    <w:rsid w:val="00DA5591"/>
    <w:rsid w:val="00DC239F"/>
    <w:rsid w:val="00DC23A9"/>
    <w:rsid w:val="00DC741D"/>
    <w:rsid w:val="00DD1B2F"/>
    <w:rsid w:val="00DD72E7"/>
    <w:rsid w:val="00DD754F"/>
    <w:rsid w:val="00E05FBF"/>
    <w:rsid w:val="00E13CDF"/>
    <w:rsid w:val="00E16113"/>
    <w:rsid w:val="00E264BE"/>
    <w:rsid w:val="00E37E70"/>
    <w:rsid w:val="00E417CC"/>
    <w:rsid w:val="00E47A86"/>
    <w:rsid w:val="00E55D31"/>
    <w:rsid w:val="00E65614"/>
    <w:rsid w:val="00E66CA7"/>
    <w:rsid w:val="00E72615"/>
    <w:rsid w:val="00E7430E"/>
    <w:rsid w:val="00E76C45"/>
    <w:rsid w:val="00E83C46"/>
    <w:rsid w:val="00E90EF6"/>
    <w:rsid w:val="00EB53BF"/>
    <w:rsid w:val="00EC5879"/>
    <w:rsid w:val="00EC751B"/>
    <w:rsid w:val="00EE696F"/>
    <w:rsid w:val="00EF57FE"/>
    <w:rsid w:val="00F04211"/>
    <w:rsid w:val="00F04B2C"/>
    <w:rsid w:val="00F15BDF"/>
    <w:rsid w:val="00F2199F"/>
    <w:rsid w:val="00F222C7"/>
    <w:rsid w:val="00F3103B"/>
    <w:rsid w:val="00F3312A"/>
    <w:rsid w:val="00F37B3C"/>
    <w:rsid w:val="00F42976"/>
    <w:rsid w:val="00F43F2C"/>
    <w:rsid w:val="00F46769"/>
    <w:rsid w:val="00F5586F"/>
    <w:rsid w:val="00F55ED3"/>
    <w:rsid w:val="00F6080C"/>
    <w:rsid w:val="00F6187C"/>
    <w:rsid w:val="00F6343E"/>
    <w:rsid w:val="00F66EDC"/>
    <w:rsid w:val="00F820CD"/>
    <w:rsid w:val="00F8572E"/>
    <w:rsid w:val="00F85FFA"/>
    <w:rsid w:val="00F9156A"/>
    <w:rsid w:val="00F9178D"/>
    <w:rsid w:val="00FA500E"/>
    <w:rsid w:val="00FA6DE6"/>
    <w:rsid w:val="00FB0193"/>
    <w:rsid w:val="00FB01EF"/>
    <w:rsid w:val="00FC172F"/>
    <w:rsid w:val="00FD1616"/>
    <w:rsid w:val="00FD1F9A"/>
    <w:rsid w:val="00FD600B"/>
    <w:rsid w:val="00FE0E5E"/>
    <w:rsid w:val="00FE390D"/>
    <w:rsid w:val="00FF2876"/>
    <w:rsid w:val="00FF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6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C6C"/>
  </w:style>
  <w:style w:type="character" w:styleId="Hyperlink">
    <w:name w:val="Hyperlink"/>
    <w:basedOn w:val="DefaultParagraphFont"/>
    <w:uiPriority w:val="99"/>
    <w:unhideWhenUsed/>
    <w:rsid w:val="005C4C6C"/>
    <w:rPr>
      <w:color w:val="0000FF"/>
      <w:u w:val="single"/>
    </w:rPr>
  </w:style>
  <w:style w:type="paragraph" w:styleId="BalloonText">
    <w:name w:val="Balloon Text"/>
    <w:basedOn w:val="Normal"/>
    <w:link w:val="BalloonTextChar"/>
    <w:uiPriority w:val="99"/>
    <w:semiHidden/>
    <w:unhideWhenUsed/>
    <w:rsid w:val="005C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6C"/>
    <w:rPr>
      <w:rFonts w:ascii="Tahoma" w:hAnsi="Tahoma" w:cs="Tahoma"/>
      <w:sz w:val="16"/>
      <w:szCs w:val="16"/>
    </w:rPr>
  </w:style>
  <w:style w:type="character" w:styleId="FollowedHyperlink">
    <w:name w:val="FollowedHyperlink"/>
    <w:basedOn w:val="DefaultParagraphFont"/>
    <w:uiPriority w:val="99"/>
    <w:semiHidden/>
    <w:unhideWhenUsed/>
    <w:rsid w:val="000D32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6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C6C"/>
  </w:style>
  <w:style w:type="character" w:styleId="Hyperlink">
    <w:name w:val="Hyperlink"/>
    <w:basedOn w:val="DefaultParagraphFont"/>
    <w:uiPriority w:val="99"/>
    <w:unhideWhenUsed/>
    <w:rsid w:val="005C4C6C"/>
    <w:rPr>
      <w:color w:val="0000FF"/>
      <w:u w:val="single"/>
    </w:rPr>
  </w:style>
  <w:style w:type="paragraph" w:styleId="BalloonText">
    <w:name w:val="Balloon Text"/>
    <w:basedOn w:val="Normal"/>
    <w:link w:val="BalloonTextChar"/>
    <w:uiPriority w:val="99"/>
    <w:semiHidden/>
    <w:unhideWhenUsed/>
    <w:rsid w:val="005C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6C"/>
    <w:rPr>
      <w:rFonts w:ascii="Tahoma" w:hAnsi="Tahoma" w:cs="Tahoma"/>
      <w:sz w:val="16"/>
      <w:szCs w:val="16"/>
    </w:rPr>
  </w:style>
  <w:style w:type="character" w:styleId="FollowedHyperlink">
    <w:name w:val="FollowedHyperlink"/>
    <w:basedOn w:val="DefaultParagraphFont"/>
    <w:uiPriority w:val="99"/>
    <w:semiHidden/>
    <w:unhideWhenUsed/>
    <w:rsid w:val="000D3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4877">
      <w:bodyDiv w:val="1"/>
      <w:marLeft w:val="0"/>
      <w:marRight w:val="0"/>
      <w:marTop w:val="0"/>
      <w:marBottom w:val="0"/>
      <w:divBdr>
        <w:top w:val="none" w:sz="0" w:space="0" w:color="auto"/>
        <w:left w:val="none" w:sz="0" w:space="0" w:color="auto"/>
        <w:bottom w:val="none" w:sz="0" w:space="0" w:color="auto"/>
        <w:right w:val="none" w:sz="0" w:space="0" w:color="auto"/>
      </w:divBdr>
    </w:div>
    <w:div w:id="14564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2QIzHA3hV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vfU_Wi9mK2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DOlG8Ut-gTc"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Wiley Pickett</dc:creator>
  <cp:lastModifiedBy>Kyle Pickett</cp:lastModifiedBy>
  <cp:revision>5</cp:revision>
  <cp:lastPrinted>2022-06-08T20:04:00Z</cp:lastPrinted>
  <dcterms:created xsi:type="dcterms:W3CDTF">2023-09-08T20:21:00Z</dcterms:created>
  <dcterms:modified xsi:type="dcterms:W3CDTF">2023-09-08T20:52:00Z</dcterms:modified>
</cp:coreProperties>
</file>